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275E7" w14:textId="77777777" w:rsidR="007A2709" w:rsidRDefault="007A2709" w:rsidP="00B26AAA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Preso atto delle </w:t>
      </w:r>
      <w:r w:rsidRPr="007A2709">
        <w:rPr>
          <w:rFonts w:ascii="Arial" w:hAnsi="Arial" w:cs="Arial"/>
          <w:sz w:val="20"/>
          <w:szCs w:val="20"/>
          <w:shd w:val="clear" w:color="auto" w:fill="FFFFFF"/>
        </w:rPr>
        <w:t>Faq Anac del 3 luglio 2023</w:t>
      </w:r>
      <w:r>
        <w:rPr>
          <w:rFonts w:ascii="Arial" w:hAnsi="Arial" w:cs="Arial"/>
          <w:sz w:val="20"/>
          <w:szCs w:val="20"/>
          <w:shd w:val="clear" w:color="auto" w:fill="FFFFFF"/>
        </w:rPr>
        <w:t>;</w:t>
      </w:r>
    </w:p>
    <w:p w14:paraId="45F93D01" w14:textId="7274598E" w:rsidR="007A2709" w:rsidRDefault="007A2709" w:rsidP="00B26AAA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I</w:t>
      </w:r>
      <w:r w:rsidRPr="007A2709">
        <w:rPr>
          <w:rFonts w:ascii="Arial" w:hAnsi="Arial" w:cs="Arial"/>
          <w:sz w:val="20"/>
          <w:szCs w:val="20"/>
          <w:shd w:val="clear" w:color="auto" w:fill="FFFFFF"/>
        </w:rPr>
        <w:t xml:space="preserve">n considerazione del fatto che il periodo di osservazione per la verifica della griglia </w:t>
      </w:r>
      <w:r>
        <w:rPr>
          <w:rFonts w:ascii="Arial" w:hAnsi="Arial" w:cs="Arial"/>
          <w:sz w:val="20"/>
          <w:szCs w:val="20"/>
          <w:shd w:val="clear" w:color="auto" w:fill="FFFFFF"/>
        </w:rPr>
        <w:t>scade</w:t>
      </w:r>
      <w:r w:rsidRPr="007A2709">
        <w:rPr>
          <w:rFonts w:ascii="Arial" w:hAnsi="Arial" w:cs="Arial"/>
          <w:sz w:val="20"/>
          <w:szCs w:val="20"/>
          <w:shd w:val="clear" w:color="auto" w:fill="FFFFFF"/>
        </w:rPr>
        <w:t xml:space="preserve"> il 30/06/2023</w:t>
      </w:r>
      <w:r w:rsidR="00612579">
        <w:rPr>
          <w:rFonts w:ascii="Arial" w:hAnsi="Arial" w:cs="Arial"/>
          <w:sz w:val="20"/>
          <w:szCs w:val="20"/>
          <w:shd w:val="clear" w:color="auto" w:fill="FFFFFF"/>
        </w:rPr>
        <w:t xml:space="preserve"> successivamente prorogato al 15/09/2023</w:t>
      </w:r>
      <w:r>
        <w:rPr>
          <w:rFonts w:ascii="Arial" w:hAnsi="Arial" w:cs="Arial"/>
          <w:sz w:val="20"/>
          <w:szCs w:val="20"/>
          <w:shd w:val="clear" w:color="auto" w:fill="FFFFFF"/>
        </w:rPr>
        <w:t>;</w:t>
      </w:r>
    </w:p>
    <w:p w14:paraId="49A5B1A0" w14:textId="77777777" w:rsidR="007A2709" w:rsidRDefault="007A2709" w:rsidP="00B26AAA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I</w:t>
      </w:r>
      <w:r w:rsidRPr="007A2709">
        <w:rPr>
          <w:rFonts w:ascii="Arial" w:hAnsi="Arial" w:cs="Arial"/>
          <w:sz w:val="20"/>
          <w:szCs w:val="20"/>
          <w:shd w:val="clear" w:color="auto" w:fill="FFFFFF"/>
        </w:rPr>
        <w:t>n considerazione della impossibilità di far effettuare una verifica in data posteriore a quella del 30/06/2023</w:t>
      </w:r>
      <w:r>
        <w:rPr>
          <w:rFonts w:ascii="Arial" w:hAnsi="Arial" w:cs="Arial"/>
          <w:sz w:val="20"/>
          <w:szCs w:val="20"/>
          <w:shd w:val="clear" w:color="auto" w:fill="FFFFFF"/>
        </w:rPr>
        <w:t>;</w:t>
      </w:r>
    </w:p>
    <w:p w14:paraId="7270D061" w14:textId="2C0BF3B2" w:rsidR="007A2709" w:rsidRDefault="007A2709" w:rsidP="00B26AAA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S</w:t>
      </w:r>
      <w:r w:rsidRPr="007A2709">
        <w:rPr>
          <w:rFonts w:ascii="Arial" w:hAnsi="Arial" w:cs="Arial"/>
          <w:sz w:val="20"/>
          <w:szCs w:val="20"/>
          <w:shd w:val="clear" w:color="auto" w:fill="FFFFFF"/>
        </w:rPr>
        <w:t>i conferma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7A2709">
        <w:rPr>
          <w:rFonts w:ascii="Arial" w:hAnsi="Arial" w:cs="Arial"/>
          <w:sz w:val="20"/>
          <w:szCs w:val="20"/>
          <w:shd w:val="clear" w:color="auto" w:fill="FFFFFF"/>
        </w:rPr>
        <w:t xml:space="preserve"> per il corrente anno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7A2709">
        <w:rPr>
          <w:rFonts w:ascii="Arial" w:hAnsi="Arial" w:cs="Arial"/>
          <w:sz w:val="20"/>
          <w:szCs w:val="20"/>
          <w:shd w:val="clear" w:color="auto" w:fill="FFFFFF"/>
        </w:rPr>
        <w:t xml:space="preserve"> la prassi consolidata dell’invio e della verifica della griglia da parte del RPCT,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o in subordine da parte del </w:t>
      </w:r>
      <w:r w:rsidR="00BB0F39">
        <w:rPr>
          <w:rFonts w:ascii="Arial" w:hAnsi="Arial" w:cs="Arial"/>
          <w:sz w:val="20"/>
          <w:szCs w:val="20"/>
          <w:shd w:val="clear" w:color="auto" w:fill="FFFFFF"/>
        </w:rPr>
        <w:t>C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onsigliere </w:t>
      </w:r>
      <w:r w:rsidR="00BB0F39">
        <w:rPr>
          <w:rFonts w:ascii="Arial" w:hAnsi="Arial" w:cs="Arial"/>
          <w:sz w:val="20"/>
          <w:szCs w:val="20"/>
          <w:shd w:val="clear" w:color="auto" w:fill="FFFFFF"/>
        </w:rPr>
        <w:t>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egretario, </w:t>
      </w:r>
      <w:r w:rsidRPr="007A2709">
        <w:rPr>
          <w:rFonts w:ascii="Arial" w:hAnsi="Arial" w:cs="Arial"/>
          <w:sz w:val="20"/>
          <w:szCs w:val="20"/>
          <w:shd w:val="clear" w:color="auto" w:fill="FFFFFF"/>
        </w:rPr>
        <w:t>dando per rato e valido il suo operato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12B93D1" w14:textId="21674865" w:rsidR="008F7B12" w:rsidRDefault="007A2709" w:rsidP="00B26AAA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L</w:t>
      </w:r>
      <w:r w:rsidRPr="007A2709">
        <w:rPr>
          <w:rFonts w:ascii="Arial" w:hAnsi="Arial" w:cs="Arial"/>
          <w:sz w:val="20"/>
          <w:szCs w:val="20"/>
          <w:shd w:val="clear" w:color="auto" w:fill="FFFFFF"/>
        </w:rPr>
        <w:t>’</w:t>
      </w:r>
      <w:r>
        <w:rPr>
          <w:rFonts w:ascii="Arial" w:hAnsi="Arial" w:cs="Arial"/>
          <w:sz w:val="20"/>
          <w:szCs w:val="20"/>
          <w:shd w:val="clear" w:color="auto" w:fill="FFFFFF"/>
        </w:rPr>
        <w:t>O</w:t>
      </w:r>
      <w:r w:rsidRPr="007A2709">
        <w:rPr>
          <w:rFonts w:ascii="Arial" w:hAnsi="Arial" w:cs="Arial"/>
          <w:sz w:val="20"/>
          <w:szCs w:val="20"/>
          <w:shd w:val="clear" w:color="auto" w:fill="FFFFFF"/>
        </w:rPr>
        <w:t>rdine valuterà i suggerimenti di ANAC di cui alle FAQ sopra menzionate per il prossimo anno.</w:t>
      </w:r>
    </w:p>
    <w:p w14:paraId="1250FF4B" w14:textId="485EA75A" w:rsidR="00BB0F39" w:rsidRDefault="00BB0F39" w:rsidP="00B26AAA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sectPr w:rsidR="00BB0F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09"/>
    <w:rsid w:val="00612579"/>
    <w:rsid w:val="007A2709"/>
    <w:rsid w:val="008F7B12"/>
    <w:rsid w:val="00B26AAA"/>
    <w:rsid w:val="00BB0F39"/>
    <w:rsid w:val="00E5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0C17"/>
  <w15:chartTrackingRefBased/>
  <w15:docId w15:val="{519E3A26-D521-44E8-AC67-0FB0B60F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SPREAFICO</dc:creator>
  <cp:keywords/>
  <dc:description/>
  <cp:lastModifiedBy>STEFANO SPREAFICO</cp:lastModifiedBy>
  <cp:revision>1</cp:revision>
  <cp:lastPrinted>2023-09-13T07:20:00Z</cp:lastPrinted>
  <dcterms:created xsi:type="dcterms:W3CDTF">2023-09-12T14:46:00Z</dcterms:created>
  <dcterms:modified xsi:type="dcterms:W3CDTF">2023-09-13T07:21:00Z</dcterms:modified>
</cp:coreProperties>
</file>